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431B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485B2C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485B2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485B2C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485B2C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485B2C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485B2C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3577845" w:rsidR="009F7DFC" w:rsidRPr="00674A26" w:rsidRDefault="00485B2C" w:rsidP="00485B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485B2C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Μαΐου,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2131C2" w14:textId="227EBE6A" w:rsidR="007431BC" w:rsidRPr="007431BC" w:rsidRDefault="00DE3B72" w:rsidP="007431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431BC" w:rsidRPr="007431BC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49D081E" w14:textId="07E680D1" w:rsidR="00000E91" w:rsidRDefault="007431BC" w:rsidP="00485B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κράτηση 44χρονος για υπόθεση υποβοήθησης προσώπου τρίτης χώρας για παράνομη είσοδο στην Κυπριακή Δημοκρατία </w:t>
      </w:r>
      <w:r w:rsidR="00F91EB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DAEFA0B" w14:textId="20B25614" w:rsidR="00000E91" w:rsidRPr="00BD16F2" w:rsidRDefault="00000E91" w:rsidP="00485B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3C75692B" w14:textId="628EA51E" w:rsidR="000C161B" w:rsidRPr="000C161B" w:rsidRDefault="00000E91" w:rsidP="000C16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</w:r>
      <w:r w:rsidR="004C55B7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Διάταγμα πενθήμερης κράτησης εξέδωσε σήμερα το Επαρχιακό Δικαστήριο Αμμοχώστου σε 44χρονο, ο οποίος συνελήφθη για διευκόλυνση των ανακρίσε</w:t>
      </w:r>
      <w:r w:rsidR="000C161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ω</w:t>
      </w:r>
      <w:r w:rsidR="004C55B7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ν, σχετικά με διερευνώμενη υπόθεση </w:t>
      </w:r>
      <w:r w:rsidR="000C161B" w:rsidRPr="000C161B">
        <w:rPr>
          <w:rFonts w:ascii="Arial" w:hAnsi="Arial" w:cs="Arial"/>
          <w:sz w:val="24"/>
          <w:szCs w:val="24"/>
          <w:lang w:val="el-GR"/>
        </w:rPr>
        <w:t>υποβοήθησης προσώπου τρίτης χώρας για παράνομη είσοδο στην Κυπριακή Δημοκρατία</w:t>
      </w:r>
      <w:r w:rsidR="000C161B">
        <w:rPr>
          <w:rFonts w:ascii="Arial" w:hAnsi="Arial" w:cs="Arial"/>
          <w:sz w:val="24"/>
          <w:szCs w:val="24"/>
          <w:lang w:val="el-GR"/>
        </w:rPr>
        <w:t xml:space="preserve"> με πρόθεση και σκοπό την αποκόμιση κέρδους. </w:t>
      </w:r>
      <w:r w:rsidR="000C161B">
        <w:rPr>
          <w:rFonts w:ascii="Arial" w:hAnsi="Arial" w:cs="Arial"/>
          <w:sz w:val="24"/>
          <w:szCs w:val="24"/>
          <w:lang w:val="el-GR"/>
        </w:rPr>
        <w:t xml:space="preserve"> </w:t>
      </w:r>
      <w:r w:rsidR="000C161B" w:rsidRPr="000C161B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FFB3566" w14:textId="625FBD8D" w:rsidR="00131969" w:rsidRDefault="000C161B" w:rsidP="0000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Συγκεκριμένα, γ</w:t>
      </w:r>
      <w:r w:rsid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ύρω στις 6.20 χθες το απόγευμα, άκατος της Αστυνομίας, προσέγγισε ξύλινο σκάφος,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στ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η θαλάσσια περιοχή του Κάβο Γκρέκο.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Στο σκάφος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επ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έβαιναν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συνολ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ικά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29 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πρόσωπα,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20 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ά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νδρες, 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τρεις γ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υνα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ί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κες</w:t>
      </w:r>
      <w:r w:rsidR="000508C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και έξι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παιδι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ά</w:t>
      </w:r>
      <w:r w:rsidR="000508C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. 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</w:p>
    <w:p w14:paraId="4A7DC9B4" w14:textId="5E225D42" w:rsidR="00000E91" w:rsidRPr="00000E91" w:rsidRDefault="00131969" w:rsidP="0000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</w:r>
      <w:r w:rsidR="000508C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ο εν λόγω σκάφος συνοδεύτηκε με ασφάλεια από αστυνομικ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ές 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κ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ά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το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υς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, μέχρι το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αλιευτικ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ό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καταφ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ύ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γιο 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στο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Παραλίμνι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, γύρω στη 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1.20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τα ξημερώματα σήμερα. </w:t>
      </w:r>
    </w:p>
    <w:p w14:paraId="40E69E9D" w14:textId="23FA8D62" w:rsidR="00532FFF" w:rsidRDefault="00131969" w:rsidP="0053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  <w:t>Στη συνέχεια, όλοι οι μετανάστες μετά τις απαραίτητες εξετάσεις, μεταφέρθηκαν</w:t>
      </w:r>
      <w:r w:rsidR="00532F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στο κέντρο φιλοξενίας στο Πουρνάρα, ενώ ένας εξ αυτών, ηλικίας 44 ετών, για τον οποίο ηγέρθησαν υποψίες ότι είναι ο διακινητής, συνελήφθη δυνάμει δικαστικού εντάλματος σύλληψης. </w:t>
      </w:r>
    </w:p>
    <w:p w14:paraId="5E0E9E2C" w14:textId="10362B4C" w:rsidR="00532FFF" w:rsidRPr="00532FFF" w:rsidRDefault="00532FFF" w:rsidP="0053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  <w:t>Οι εξετάσεις συνεχίζονται</w:t>
      </w:r>
      <w:r w:rsidR="000C161B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από το ΤΑΕ Αμμοχώστου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. </w:t>
      </w:r>
    </w:p>
    <w:p w14:paraId="158EC4FF" w14:textId="77777777" w:rsidR="00B9537A" w:rsidRPr="00B9537A" w:rsidRDefault="00B9537A" w:rsidP="00532FF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b/>
          <w:color w:val="000000"/>
          <w:u w:val="single"/>
          <w:lang w:val="el-GR"/>
        </w:rPr>
      </w:pPr>
    </w:p>
    <w:p w14:paraId="7B37F048" w14:textId="6A4F905A" w:rsidR="00F5348F" w:rsidRPr="00D54FB7" w:rsidRDefault="00CF1BB3" w:rsidP="000C161B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1109" w14:textId="77777777" w:rsidR="004B4186" w:rsidRDefault="004B4186" w:rsidP="00404DCD">
      <w:pPr>
        <w:spacing w:after="0" w:line="240" w:lineRule="auto"/>
      </w:pPr>
      <w:r>
        <w:separator/>
      </w:r>
    </w:p>
  </w:endnote>
  <w:endnote w:type="continuationSeparator" w:id="0">
    <w:p w14:paraId="3B2B1BB7" w14:textId="77777777" w:rsidR="004B4186" w:rsidRDefault="004B418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431B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431B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DC32" w14:textId="77777777" w:rsidR="004B4186" w:rsidRDefault="004B4186" w:rsidP="00404DCD">
      <w:pPr>
        <w:spacing w:after="0" w:line="240" w:lineRule="auto"/>
      </w:pPr>
      <w:r>
        <w:separator/>
      </w:r>
    </w:p>
  </w:footnote>
  <w:footnote w:type="continuationSeparator" w:id="0">
    <w:p w14:paraId="71E4A4FA" w14:textId="77777777" w:rsidR="004B4186" w:rsidRDefault="004B418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4942BD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22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276228">
    <w:abstractNumId w:val="1"/>
  </w:num>
  <w:num w:numId="2" w16cid:durableId="1385911765">
    <w:abstractNumId w:val="0"/>
  </w:num>
  <w:num w:numId="3" w16cid:durableId="3469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0E91"/>
    <w:rsid w:val="00001516"/>
    <w:rsid w:val="000025C0"/>
    <w:rsid w:val="00002788"/>
    <w:rsid w:val="00013CD3"/>
    <w:rsid w:val="000379CB"/>
    <w:rsid w:val="000508C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161B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1969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0DBC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5B2C"/>
    <w:rsid w:val="0048611F"/>
    <w:rsid w:val="0049435F"/>
    <w:rsid w:val="004A2414"/>
    <w:rsid w:val="004A6A60"/>
    <w:rsid w:val="004A703B"/>
    <w:rsid w:val="004B4186"/>
    <w:rsid w:val="004C4685"/>
    <w:rsid w:val="004C55B7"/>
    <w:rsid w:val="004D6C1B"/>
    <w:rsid w:val="004E690F"/>
    <w:rsid w:val="0050342E"/>
    <w:rsid w:val="0050364A"/>
    <w:rsid w:val="00504404"/>
    <w:rsid w:val="00504EE2"/>
    <w:rsid w:val="0051068C"/>
    <w:rsid w:val="00524BE5"/>
    <w:rsid w:val="00532FFF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2557"/>
    <w:rsid w:val="00606E2D"/>
    <w:rsid w:val="00612C3B"/>
    <w:rsid w:val="006132A7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15EF5"/>
    <w:rsid w:val="00742DB4"/>
    <w:rsid w:val="007431BC"/>
    <w:rsid w:val="00745D48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14B92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44C74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3B3F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1EB9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9341-8BEE-42D1-B780-0A44D148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2022-05-01T04:13:00Z</cp:lastPrinted>
  <dcterms:created xsi:type="dcterms:W3CDTF">2022-04-30T05:03:00Z</dcterms:created>
  <dcterms:modified xsi:type="dcterms:W3CDTF">2022-05-01T09:16:00Z</dcterms:modified>
</cp:coreProperties>
</file>